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1" w:type="dxa"/>
        <w:tblInd w:w="324" w:type="dxa"/>
        <w:tblLook w:val="01E0" w:firstRow="1" w:lastRow="1" w:firstColumn="1" w:lastColumn="1" w:noHBand="0" w:noVBand="0"/>
      </w:tblPr>
      <w:tblGrid>
        <w:gridCol w:w="9571"/>
      </w:tblGrid>
      <w:tr w:rsidR="00C955F0" w:rsidRPr="00B01C80" w:rsidTr="00433438">
        <w:tc>
          <w:tcPr>
            <w:tcW w:w="9571" w:type="dxa"/>
            <w:shd w:val="clear" w:color="auto" w:fill="auto"/>
          </w:tcPr>
          <w:p w:rsidR="00C955F0" w:rsidRDefault="00AA7847" w:rsidP="00C82675">
            <w:pPr>
              <w:jc w:val="center"/>
            </w:pPr>
            <w:r>
              <w:rPr>
                <w:noProof/>
              </w:rPr>
              <w:drawing>
                <wp:inline distT="0" distB="0" distL="0" distR="0">
                  <wp:extent cx="676275" cy="1009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1009650"/>
                          </a:xfrm>
                          <a:prstGeom prst="rect">
                            <a:avLst/>
                          </a:prstGeom>
                          <a:noFill/>
                          <a:ln>
                            <a:noFill/>
                          </a:ln>
                        </pic:spPr>
                      </pic:pic>
                    </a:graphicData>
                  </a:graphic>
                </wp:inline>
              </w:drawing>
            </w:r>
          </w:p>
          <w:p w:rsidR="00AA7847" w:rsidRDefault="00AA7847" w:rsidP="00C82675">
            <w:pPr>
              <w:jc w:val="center"/>
            </w:pPr>
          </w:p>
          <w:p w:rsidR="00C955F0" w:rsidRPr="00B01C80" w:rsidRDefault="00C955F0" w:rsidP="00C82675">
            <w:pPr>
              <w:jc w:val="center"/>
              <w:rPr>
                <w:b/>
                <w:sz w:val="36"/>
                <w:szCs w:val="36"/>
              </w:rPr>
            </w:pPr>
            <w:r w:rsidRPr="00B01C80">
              <w:rPr>
                <w:b/>
                <w:sz w:val="36"/>
                <w:szCs w:val="36"/>
              </w:rPr>
              <w:t>Администрация Воротынского муниципального района Нижегородской области</w:t>
            </w:r>
          </w:p>
          <w:p w:rsidR="00C955F0" w:rsidRPr="00B01C80" w:rsidRDefault="00C955F0" w:rsidP="00C82675">
            <w:pPr>
              <w:jc w:val="center"/>
              <w:rPr>
                <w:b/>
                <w:sz w:val="36"/>
                <w:szCs w:val="36"/>
              </w:rPr>
            </w:pPr>
          </w:p>
          <w:p w:rsidR="00C955F0" w:rsidRPr="00B01C80" w:rsidRDefault="00B829A5" w:rsidP="00C82675">
            <w:pPr>
              <w:pStyle w:val="4"/>
              <w:numPr>
                <w:ilvl w:val="3"/>
                <w:numId w:val="1"/>
              </w:numPr>
              <w:tabs>
                <w:tab w:val="left" w:pos="0"/>
              </w:tabs>
              <w:suppressAutoHyphens/>
              <w:spacing w:before="0" w:after="0"/>
              <w:jc w:val="center"/>
              <w:rPr>
                <w:sz w:val="40"/>
                <w:szCs w:val="40"/>
              </w:rPr>
            </w:pPr>
            <w:r>
              <w:rPr>
                <w:sz w:val="40"/>
                <w:szCs w:val="40"/>
              </w:rPr>
              <w:t>П О С Т А Н О В Л Е Н И Е</w:t>
            </w:r>
          </w:p>
          <w:p w:rsidR="00C955F0" w:rsidRDefault="00C955F0" w:rsidP="00C82675">
            <w:pPr>
              <w:jc w:val="center"/>
            </w:pPr>
          </w:p>
        </w:tc>
      </w:tr>
    </w:tbl>
    <w:p w:rsidR="002C5F2B" w:rsidRPr="00AA7847" w:rsidRDefault="00416689">
      <w:pPr>
        <w:rPr>
          <w:sz w:val="28"/>
          <w:szCs w:val="28"/>
        </w:rPr>
      </w:pPr>
      <w:r>
        <w:rPr>
          <w:sz w:val="28"/>
          <w:szCs w:val="28"/>
        </w:rPr>
        <w:t xml:space="preserve">13.12.2018             </w:t>
      </w:r>
      <w:r w:rsidR="00C82675" w:rsidRPr="00AA7847">
        <w:rPr>
          <w:sz w:val="28"/>
          <w:szCs w:val="28"/>
        </w:rPr>
        <w:t xml:space="preserve">                                                                    </w:t>
      </w:r>
      <w:r>
        <w:rPr>
          <w:sz w:val="28"/>
          <w:szCs w:val="28"/>
        </w:rPr>
        <w:t xml:space="preserve">                         </w:t>
      </w:r>
      <w:r w:rsidR="00C82675" w:rsidRPr="00AA7847">
        <w:rPr>
          <w:sz w:val="28"/>
          <w:szCs w:val="28"/>
        </w:rPr>
        <w:t xml:space="preserve">  </w:t>
      </w:r>
      <w:r w:rsidR="00F23BE6" w:rsidRPr="00AA7847">
        <w:rPr>
          <w:sz w:val="28"/>
          <w:szCs w:val="28"/>
        </w:rPr>
        <w:t xml:space="preserve">     </w:t>
      </w:r>
      <w:r w:rsidR="00C82675" w:rsidRPr="00AA7847">
        <w:rPr>
          <w:sz w:val="28"/>
          <w:szCs w:val="28"/>
        </w:rPr>
        <w:t xml:space="preserve">№ </w:t>
      </w:r>
      <w:r>
        <w:rPr>
          <w:sz w:val="28"/>
          <w:szCs w:val="28"/>
        </w:rPr>
        <w:t>419</w:t>
      </w:r>
    </w:p>
    <w:p w:rsidR="004F23D0" w:rsidRPr="00807656" w:rsidRDefault="004F23D0">
      <w:pPr>
        <w:rPr>
          <w:sz w:val="28"/>
          <w:szCs w:val="28"/>
        </w:rPr>
      </w:pPr>
    </w:p>
    <w:p w:rsidR="00C82675" w:rsidRPr="00807656" w:rsidRDefault="00FD5EB7" w:rsidP="00FD5EB7">
      <w:pPr>
        <w:jc w:val="center"/>
        <w:rPr>
          <w:b/>
          <w:sz w:val="28"/>
          <w:szCs w:val="28"/>
        </w:rPr>
      </w:pPr>
      <w:r w:rsidRPr="00807656">
        <w:rPr>
          <w:b/>
          <w:sz w:val="28"/>
          <w:szCs w:val="28"/>
        </w:rPr>
        <w:t>О внесении изменений в Положение о</w:t>
      </w:r>
      <w:r w:rsidR="00F23BE6" w:rsidRPr="00807656">
        <w:rPr>
          <w:b/>
          <w:sz w:val="28"/>
          <w:szCs w:val="28"/>
        </w:rPr>
        <w:t>б оплате труда работников муниципальных бюджетных и автономных</w:t>
      </w:r>
      <w:r w:rsidRPr="00807656">
        <w:rPr>
          <w:b/>
          <w:sz w:val="28"/>
          <w:szCs w:val="28"/>
        </w:rPr>
        <w:t xml:space="preserve"> </w:t>
      </w:r>
      <w:r w:rsidR="00F23BE6" w:rsidRPr="00807656">
        <w:rPr>
          <w:b/>
          <w:sz w:val="28"/>
          <w:szCs w:val="28"/>
        </w:rPr>
        <w:t xml:space="preserve">учреждений физической культуры и спорта </w:t>
      </w:r>
      <w:r w:rsidR="00DA3867" w:rsidRPr="00807656">
        <w:rPr>
          <w:b/>
          <w:sz w:val="28"/>
          <w:szCs w:val="28"/>
        </w:rPr>
        <w:t>Воротынского</w:t>
      </w:r>
      <w:r w:rsidRPr="00807656">
        <w:rPr>
          <w:b/>
          <w:sz w:val="28"/>
          <w:szCs w:val="28"/>
        </w:rPr>
        <w:t xml:space="preserve"> </w:t>
      </w:r>
      <w:r w:rsidR="00DA3867" w:rsidRPr="00807656">
        <w:rPr>
          <w:b/>
          <w:sz w:val="28"/>
          <w:szCs w:val="28"/>
        </w:rPr>
        <w:t xml:space="preserve">муниципального района </w:t>
      </w:r>
      <w:r w:rsidR="00F23BE6" w:rsidRPr="00807656">
        <w:rPr>
          <w:b/>
          <w:sz w:val="28"/>
          <w:szCs w:val="28"/>
        </w:rPr>
        <w:t>Нижегородской области</w:t>
      </w:r>
      <w:r w:rsidRPr="00807656">
        <w:rPr>
          <w:b/>
          <w:sz w:val="28"/>
          <w:szCs w:val="28"/>
        </w:rPr>
        <w:t>, утвержденное постановлением Администрации Воротынского муниципального района Нижегородской области от 17.03.2014 № 64</w:t>
      </w:r>
    </w:p>
    <w:p w:rsidR="00807656" w:rsidRPr="00807656" w:rsidRDefault="00807656" w:rsidP="004366E5">
      <w:pPr>
        <w:spacing w:line="360" w:lineRule="auto"/>
        <w:rPr>
          <w:sz w:val="28"/>
          <w:szCs w:val="28"/>
        </w:rPr>
      </w:pPr>
    </w:p>
    <w:p w:rsidR="00797194" w:rsidRDefault="00797194" w:rsidP="00AE2610">
      <w:pPr>
        <w:autoSpaceDE w:val="0"/>
        <w:autoSpaceDN w:val="0"/>
        <w:adjustRightInd w:val="0"/>
        <w:ind w:firstLine="708"/>
        <w:jc w:val="both"/>
        <w:rPr>
          <w:sz w:val="28"/>
          <w:szCs w:val="28"/>
        </w:rPr>
      </w:pPr>
      <w:r w:rsidRPr="00664DF2">
        <w:rPr>
          <w:sz w:val="28"/>
          <w:szCs w:val="28"/>
        </w:rPr>
        <w:t xml:space="preserve">В </w:t>
      </w:r>
      <w:r>
        <w:rPr>
          <w:sz w:val="28"/>
          <w:szCs w:val="28"/>
        </w:rPr>
        <w:t xml:space="preserve">целях реализации постановления Правительства Нижегородской области от </w:t>
      </w:r>
      <w:r w:rsidR="00680506">
        <w:rPr>
          <w:sz w:val="28"/>
          <w:szCs w:val="28"/>
        </w:rPr>
        <w:t>25</w:t>
      </w:r>
      <w:r w:rsidR="00AE2610">
        <w:rPr>
          <w:sz w:val="28"/>
          <w:szCs w:val="28"/>
        </w:rPr>
        <w:t>.0</w:t>
      </w:r>
      <w:r w:rsidR="00680506">
        <w:rPr>
          <w:sz w:val="28"/>
          <w:szCs w:val="28"/>
        </w:rPr>
        <w:t>4</w:t>
      </w:r>
      <w:r w:rsidR="00AE2610">
        <w:rPr>
          <w:sz w:val="28"/>
          <w:szCs w:val="28"/>
        </w:rPr>
        <w:t>.</w:t>
      </w:r>
      <w:r>
        <w:rPr>
          <w:sz w:val="28"/>
          <w:szCs w:val="28"/>
        </w:rPr>
        <w:t>201</w:t>
      </w:r>
      <w:r w:rsidR="00680506">
        <w:rPr>
          <w:sz w:val="28"/>
          <w:szCs w:val="28"/>
        </w:rPr>
        <w:t>7</w:t>
      </w:r>
      <w:r>
        <w:rPr>
          <w:sz w:val="28"/>
          <w:szCs w:val="28"/>
        </w:rPr>
        <w:t xml:space="preserve"> № </w:t>
      </w:r>
      <w:r w:rsidR="00680506">
        <w:rPr>
          <w:sz w:val="28"/>
          <w:szCs w:val="28"/>
        </w:rPr>
        <w:t>264</w:t>
      </w:r>
      <w:r>
        <w:rPr>
          <w:sz w:val="28"/>
          <w:szCs w:val="28"/>
        </w:rPr>
        <w:t xml:space="preserve"> «О в</w:t>
      </w:r>
      <w:r w:rsidRPr="009F1AAF">
        <w:rPr>
          <w:rFonts w:cs="Arial"/>
          <w:color w:val="000000"/>
          <w:sz w:val="28"/>
          <w:szCs w:val="28"/>
        </w:rPr>
        <w:t>нес</w:t>
      </w:r>
      <w:r>
        <w:rPr>
          <w:rFonts w:cs="Arial"/>
          <w:color w:val="000000"/>
          <w:sz w:val="28"/>
          <w:szCs w:val="28"/>
        </w:rPr>
        <w:t>ени</w:t>
      </w:r>
      <w:r w:rsidRPr="009F1AAF">
        <w:rPr>
          <w:rFonts w:cs="Arial"/>
          <w:color w:val="000000"/>
          <w:sz w:val="28"/>
          <w:szCs w:val="28"/>
        </w:rPr>
        <w:t xml:space="preserve">и </w:t>
      </w:r>
      <w:r>
        <w:rPr>
          <w:rFonts w:cs="Arial"/>
          <w:color w:val="000000"/>
          <w:sz w:val="28"/>
          <w:szCs w:val="28"/>
        </w:rPr>
        <w:t xml:space="preserve">изменений </w:t>
      </w:r>
      <w:r w:rsidRPr="009F1AAF">
        <w:rPr>
          <w:rFonts w:cs="Arial"/>
          <w:color w:val="000000"/>
          <w:sz w:val="28"/>
          <w:szCs w:val="28"/>
        </w:rPr>
        <w:t xml:space="preserve">в Положение об </w:t>
      </w:r>
      <w:r w:rsidRPr="009F1AAF">
        <w:rPr>
          <w:sz w:val="28"/>
          <w:szCs w:val="28"/>
        </w:rPr>
        <w:t xml:space="preserve">оплате труда работников </w:t>
      </w:r>
      <w:r>
        <w:rPr>
          <w:sz w:val="28"/>
          <w:szCs w:val="28"/>
        </w:rPr>
        <w:t>государственных бюджетных,</w:t>
      </w:r>
      <w:r w:rsidRPr="009F1AAF">
        <w:rPr>
          <w:sz w:val="28"/>
          <w:szCs w:val="28"/>
        </w:rPr>
        <w:t xml:space="preserve"> автономных</w:t>
      </w:r>
      <w:r>
        <w:rPr>
          <w:sz w:val="28"/>
          <w:szCs w:val="28"/>
        </w:rPr>
        <w:t xml:space="preserve"> и казенных</w:t>
      </w:r>
      <w:r w:rsidRPr="009F1AAF">
        <w:rPr>
          <w:sz w:val="28"/>
          <w:szCs w:val="28"/>
        </w:rPr>
        <w:t xml:space="preserve"> учреждений физической культуры и спорта Нижегородской области, утвержденное постановлением </w:t>
      </w:r>
      <w:r>
        <w:rPr>
          <w:sz w:val="28"/>
          <w:szCs w:val="28"/>
        </w:rPr>
        <w:t>Правительства</w:t>
      </w:r>
      <w:r w:rsidRPr="009F1AAF">
        <w:rPr>
          <w:sz w:val="28"/>
          <w:szCs w:val="28"/>
        </w:rPr>
        <w:t xml:space="preserve"> Нижегородской области от 1</w:t>
      </w:r>
      <w:r>
        <w:rPr>
          <w:sz w:val="28"/>
          <w:szCs w:val="28"/>
        </w:rPr>
        <w:t>5</w:t>
      </w:r>
      <w:r w:rsidRPr="009F1AAF">
        <w:rPr>
          <w:sz w:val="28"/>
          <w:szCs w:val="28"/>
        </w:rPr>
        <w:t>.0</w:t>
      </w:r>
      <w:r>
        <w:rPr>
          <w:sz w:val="28"/>
          <w:szCs w:val="28"/>
        </w:rPr>
        <w:t>2</w:t>
      </w:r>
      <w:r w:rsidRPr="009F1AAF">
        <w:rPr>
          <w:sz w:val="28"/>
          <w:szCs w:val="28"/>
        </w:rPr>
        <w:t>.201</w:t>
      </w:r>
      <w:r>
        <w:rPr>
          <w:sz w:val="28"/>
          <w:szCs w:val="28"/>
        </w:rPr>
        <w:t>2 №</w:t>
      </w:r>
      <w:r w:rsidRPr="009F1AAF">
        <w:rPr>
          <w:sz w:val="28"/>
          <w:szCs w:val="28"/>
        </w:rPr>
        <w:t xml:space="preserve"> </w:t>
      </w:r>
      <w:r>
        <w:rPr>
          <w:sz w:val="28"/>
          <w:szCs w:val="28"/>
        </w:rPr>
        <w:t>7</w:t>
      </w:r>
      <w:r w:rsidRPr="009F1AAF">
        <w:rPr>
          <w:rFonts w:cs="Arial"/>
          <w:color w:val="000000"/>
          <w:sz w:val="28"/>
          <w:szCs w:val="28"/>
        </w:rPr>
        <w:t>6</w:t>
      </w:r>
      <w:r>
        <w:rPr>
          <w:sz w:val="28"/>
          <w:szCs w:val="28"/>
        </w:rPr>
        <w:t xml:space="preserve">», </w:t>
      </w:r>
      <w:r w:rsidR="00AE2610">
        <w:rPr>
          <w:sz w:val="28"/>
          <w:szCs w:val="28"/>
        </w:rPr>
        <w:t>А</w:t>
      </w:r>
      <w:r>
        <w:rPr>
          <w:sz w:val="28"/>
          <w:szCs w:val="28"/>
        </w:rPr>
        <w:t>дминистрация Воротынского муниципального района</w:t>
      </w:r>
      <w:r w:rsidR="00AE2610">
        <w:rPr>
          <w:sz w:val="28"/>
          <w:szCs w:val="28"/>
        </w:rPr>
        <w:t xml:space="preserve"> Нижегородской области </w:t>
      </w:r>
      <w:r w:rsidR="001774D7">
        <w:rPr>
          <w:sz w:val="28"/>
          <w:szCs w:val="28"/>
        </w:rPr>
        <w:t xml:space="preserve"> </w:t>
      </w:r>
      <w:r w:rsidR="00AE2610">
        <w:rPr>
          <w:sz w:val="28"/>
          <w:szCs w:val="28"/>
        </w:rPr>
        <w:t xml:space="preserve">                                 </w:t>
      </w:r>
      <w:proofErr w:type="gramStart"/>
      <w:r>
        <w:rPr>
          <w:sz w:val="28"/>
          <w:szCs w:val="28"/>
        </w:rPr>
        <w:t>п</w:t>
      </w:r>
      <w:proofErr w:type="gramEnd"/>
      <w:r>
        <w:rPr>
          <w:sz w:val="28"/>
          <w:szCs w:val="28"/>
        </w:rPr>
        <w:t xml:space="preserve"> о с т а н о в л я е т:</w:t>
      </w:r>
    </w:p>
    <w:p w:rsidR="00797194" w:rsidRPr="009F1AAF" w:rsidRDefault="00797194" w:rsidP="00AE2610">
      <w:pPr>
        <w:pStyle w:val="a8"/>
        <w:ind w:firstLine="708"/>
        <w:jc w:val="both"/>
        <w:rPr>
          <w:rFonts w:cs="Arial"/>
          <w:color w:val="000000"/>
          <w:sz w:val="28"/>
          <w:szCs w:val="28"/>
        </w:rPr>
      </w:pPr>
      <w:r w:rsidRPr="009F1AAF">
        <w:rPr>
          <w:sz w:val="28"/>
          <w:szCs w:val="28"/>
        </w:rPr>
        <w:t xml:space="preserve">1. </w:t>
      </w:r>
      <w:r w:rsidRPr="009F1AAF">
        <w:rPr>
          <w:rFonts w:cs="Arial"/>
          <w:color w:val="000000"/>
          <w:sz w:val="28"/>
          <w:szCs w:val="28"/>
        </w:rPr>
        <w:t xml:space="preserve">Внести в Положение об </w:t>
      </w:r>
      <w:r w:rsidRPr="009F1AAF">
        <w:rPr>
          <w:sz w:val="28"/>
          <w:szCs w:val="28"/>
        </w:rPr>
        <w:t xml:space="preserve">оплате труда работников муниципальных бюджетных и автономных учреждений физической культуры и спорта Воротынского муниципального района Нижегородской области, утвержденное постановлением Администрации Воротынского муниципального района Нижегородской области от 17.03.2014 №  </w:t>
      </w:r>
      <w:r w:rsidRPr="009F1AAF">
        <w:rPr>
          <w:rFonts w:cs="Arial"/>
          <w:color w:val="000000"/>
          <w:sz w:val="28"/>
          <w:szCs w:val="28"/>
        </w:rPr>
        <w:t>64 изменения, согласно приложени</w:t>
      </w:r>
      <w:r w:rsidR="00D63066">
        <w:rPr>
          <w:rFonts w:cs="Arial"/>
          <w:color w:val="000000"/>
          <w:sz w:val="28"/>
          <w:szCs w:val="28"/>
        </w:rPr>
        <w:t>ю</w:t>
      </w:r>
      <w:r w:rsidRPr="009F1AAF">
        <w:rPr>
          <w:rFonts w:cs="Arial"/>
          <w:color w:val="000000"/>
          <w:sz w:val="28"/>
          <w:szCs w:val="28"/>
        </w:rPr>
        <w:t>.</w:t>
      </w:r>
    </w:p>
    <w:p w:rsidR="00797194" w:rsidRPr="009F1AAF" w:rsidRDefault="00797194" w:rsidP="00AE2610">
      <w:pPr>
        <w:ind w:firstLine="708"/>
        <w:jc w:val="both"/>
        <w:rPr>
          <w:sz w:val="28"/>
          <w:szCs w:val="28"/>
        </w:rPr>
      </w:pPr>
      <w:r w:rsidRPr="009F1AAF">
        <w:rPr>
          <w:sz w:val="28"/>
          <w:szCs w:val="28"/>
        </w:rPr>
        <w:t xml:space="preserve">2. Настоящее постановление вступает в силу с </w:t>
      </w:r>
      <w:r w:rsidR="00680506">
        <w:rPr>
          <w:sz w:val="28"/>
          <w:szCs w:val="28"/>
        </w:rPr>
        <w:t>0</w:t>
      </w:r>
      <w:r w:rsidR="00D94F10" w:rsidRPr="00D94F10">
        <w:rPr>
          <w:sz w:val="28"/>
          <w:szCs w:val="28"/>
        </w:rPr>
        <w:t>1</w:t>
      </w:r>
      <w:r w:rsidR="00AE2610">
        <w:rPr>
          <w:sz w:val="28"/>
          <w:szCs w:val="28"/>
        </w:rPr>
        <w:t>.0</w:t>
      </w:r>
      <w:r w:rsidR="00680506">
        <w:rPr>
          <w:sz w:val="28"/>
          <w:szCs w:val="28"/>
        </w:rPr>
        <w:t>1</w:t>
      </w:r>
      <w:r w:rsidR="00AE2610">
        <w:rPr>
          <w:sz w:val="28"/>
          <w:szCs w:val="28"/>
        </w:rPr>
        <w:t>.2</w:t>
      </w:r>
      <w:r w:rsidRPr="00D94F10">
        <w:rPr>
          <w:sz w:val="28"/>
          <w:szCs w:val="28"/>
        </w:rPr>
        <w:t>01</w:t>
      </w:r>
      <w:r w:rsidR="00680506">
        <w:rPr>
          <w:sz w:val="28"/>
          <w:szCs w:val="28"/>
        </w:rPr>
        <w:t>9</w:t>
      </w:r>
      <w:r w:rsidRPr="00D94F10">
        <w:rPr>
          <w:sz w:val="28"/>
          <w:szCs w:val="28"/>
        </w:rPr>
        <w:t xml:space="preserve"> </w:t>
      </w:r>
      <w:r>
        <w:rPr>
          <w:sz w:val="28"/>
          <w:szCs w:val="28"/>
        </w:rPr>
        <w:t xml:space="preserve"> </w:t>
      </w:r>
      <w:r w:rsidRPr="009F1AAF">
        <w:rPr>
          <w:sz w:val="28"/>
          <w:szCs w:val="28"/>
        </w:rPr>
        <w:t>.</w:t>
      </w:r>
    </w:p>
    <w:p w:rsidR="00A1694C" w:rsidRPr="00807656" w:rsidRDefault="00797194" w:rsidP="00AE2610">
      <w:pPr>
        <w:ind w:firstLine="708"/>
        <w:jc w:val="both"/>
        <w:rPr>
          <w:sz w:val="28"/>
          <w:szCs w:val="28"/>
        </w:rPr>
      </w:pPr>
      <w:r w:rsidRPr="009F1AAF">
        <w:rPr>
          <w:sz w:val="28"/>
          <w:szCs w:val="28"/>
        </w:rPr>
        <w:t xml:space="preserve">3. </w:t>
      </w:r>
      <w:proofErr w:type="gramStart"/>
      <w:r w:rsidRPr="009F1AAF">
        <w:rPr>
          <w:sz w:val="28"/>
          <w:szCs w:val="28"/>
        </w:rPr>
        <w:t>Контроль за</w:t>
      </w:r>
      <w:proofErr w:type="gramEnd"/>
      <w:r w:rsidRPr="009F1AAF">
        <w:rPr>
          <w:sz w:val="28"/>
          <w:szCs w:val="28"/>
        </w:rPr>
        <w:t xml:space="preserve"> настоящим постановлением возложить на </w:t>
      </w:r>
      <w:r w:rsidR="009F12FE">
        <w:rPr>
          <w:sz w:val="28"/>
          <w:szCs w:val="28"/>
        </w:rPr>
        <w:t xml:space="preserve">начальника отдела </w:t>
      </w:r>
      <w:r w:rsidR="002835CA">
        <w:rPr>
          <w:sz w:val="28"/>
          <w:szCs w:val="28"/>
        </w:rPr>
        <w:t>культуры, спорта и туризма</w:t>
      </w:r>
      <w:r w:rsidR="00992F8B">
        <w:rPr>
          <w:sz w:val="28"/>
          <w:szCs w:val="28"/>
        </w:rPr>
        <w:t xml:space="preserve"> </w:t>
      </w:r>
      <w:r w:rsidR="002835CA">
        <w:rPr>
          <w:sz w:val="28"/>
          <w:szCs w:val="28"/>
        </w:rPr>
        <w:t xml:space="preserve">Администрации </w:t>
      </w:r>
      <w:r w:rsidR="00992F8B">
        <w:rPr>
          <w:sz w:val="28"/>
          <w:szCs w:val="28"/>
        </w:rPr>
        <w:t>Воротынского муниципального района</w:t>
      </w:r>
      <w:r w:rsidR="007323CF" w:rsidRPr="00F910A9">
        <w:rPr>
          <w:sz w:val="28"/>
          <w:szCs w:val="28"/>
        </w:rPr>
        <w:t xml:space="preserve"> </w:t>
      </w:r>
      <w:r w:rsidR="002835CA">
        <w:rPr>
          <w:sz w:val="28"/>
          <w:szCs w:val="28"/>
        </w:rPr>
        <w:t>Ершова И.В</w:t>
      </w:r>
      <w:r w:rsidR="007323CF" w:rsidRPr="00F910A9">
        <w:rPr>
          <w:sz w:val="28"/>
          <w:szCs w:val="28"/>
        </w:rPr>
        <w:t>.</w:t>
      </w:r>
    </w:p>
    <w:p w:rsidR="00A1694C" w:rsidRPr="00807656" w:rsidRDefault="00A1694C" w:rsidP="00C82675">
      <w:pPr>
        <w:jc w:val="both"/>
        <w:rPr>
          <w:sz w:val="28"/>
          <w:szCs w:val="28"/>
        </w:rPr>
      </w:pPr>
    </w:p>
    <w:p w:rsidR="00A1694C" w:rsidRPr="00807656" w:rsidRDefault="00A1694C" w:rsidP="00C82675">
      <w:pPr>
        <w:jc w:val="both"/>
        <w:rPr>
          <w:sz w:val="28"/>
          <w:szCs w:val="28"/>
        </w:rPr>
      </w:pPr>
    </w:p>
    <w:p w:rsidR="003611BE" w:rsidRPr="00807656" w:rsidRDefault="003611BE" w:rsidP="00C82675">
      <w:pPr>
        <w:jc w:val="both"/>
        <w:rPr>
          <w:sz w:val="28"/>
          <w:szCs w:val="28"/>
        </w:rPr>
      </w:pPr>
    </w:p>
    <w:p w:rsidR="00FB3826" w:rsidRDefault="00FB3826" w:rsidP="00FB3826">
      <w:pPr>
        <w:autoSpaceDE w:val="0"/>
        <w:autoSpaceDN w:val="0"/>
        <w:adjustRightInd w:val="0"/>
        <w:jc w:val="both"/>
        <w:rPr>
          <w:sz w:val="28"/>
          <w:szCs w:val="28"/>
        </w:rPr>
      </w:pPr>
      <w:r>
        <w:rPr>
          <w:sz w:val="28"/>
          <w:szCs w:val="28"/>
        </w:rPr>
        <w:t>Глава администрации</w:t>
      </w:r>
    </w:p>
    <w:p w:rsidR="00D27EBF" w:rsidRPr="00807656" w:rsidRDefault="00FB3826" w:rsidP="00AE2610">
      <w:pPr>
        <w:tabs>
          <w:tab w:val="left" w:pos="7371"/>
        </w:tabs>
        <w:jc w:val="both"/>
        <w:rPr>
          <w:sz w:val="28"/>
          <w:szCs w:val="28"/>
        </w:rPr>
      </w:pPr>
      <w:r>
        <w:rPr>
          <w:sz w:val="28"/>
          <w:szCs w:val="28"/>
        </w:rPr>
        <w:t xml:space="preserve">Воротынского района                                                               </w:t>
      </w:r>
      <w:r w:rsidR="00AE2610">
        <w:rPr>
          <w:sz w:val="28"/>
          <w:szCs w:val="28"/>
        </w:rPr>
        <w:tab/>
      </w:r>
      <w:r w:rsidR="00AE2610">
        <w:rPr>
          <w:sz w:val="28"/>
          <w:szCs w:val="28"/>
        </w:rPr>
        <w:tab/>
        <w:t xml:space="preserve">        </w:t>
      </w:r>
      <w:r>
        <w:rPr>
          <w:sz w:val="28"/>
          <w:szCs w:val="28"/>
        </w:rPr>
        <w:t>А.А. Солдатов</w:t>
      </w:r>
    </w:p>
    <w:p w:rsidR="009F12FE" w:rsidRDefault="009F12FE" w:rsidP="00D27EBF">
      <w:pPr>
        <w:rPr>
          <w:sz w:val="28"/>
          <w:szCs w:val="28"/>
        </w:rPr>
      </w:pPr>
    </w:p>
    <w:p w:rsidR="00273E9C" w:rsidRDefault="00273E9C" w:rsidP="00D27EBF">
      <w:pPr>
        <w:rPr>
          <w:sz w:val="28"/>
          <w:szCs w:val="28"/>
        </w:rPr>
      </w:pPr>
    </w:p>
    <w:p w:rsidR="002835CA" w:rsidRPr="00807656" w:rsidRDefault="002835CA" w:rsidP="00D27EBF">
      <w:pPr>
        <w:rPr>
          <w:sz w:val="28"/>
          <w:szCs w:val="28"/>
        </w:rPr>
      </w:pPr>
    </w:p>
    <w:tbl>
      <w:tblPr>
        <w:tblW w:w="9639" w:type="dxa"/>
        <w:tblInd w:w="108" w:type="dxa"/>
        <w:tblLook w:val="04A0" w:firstRow="1" w:lastRow="0" w:firstColumn="1" w:lastColumn="0" w:noHBand="0" w:noVBand="1"/>
      </w:tblPr>
      <w:tblGrid>
        <w:gridCol w:w="3969"/>
        <w:gridCol w:w="851"/>
        <w:gridCol w:w="4819"/>
      </w:tblGrid>
      <w:tr w:rsidR="00273E9C" w:rsidRPr="002A0EA3" w:rsidTr="00C534DD">
        <w:tc>
          <w:tcPr>
            <w:tcW w:w="3969" w:type="dxa"/>
          </w:tcPr>
          <w:p w:rsidR="00273E9C" w:rsidRPr="002A0EA3" w:rsidRDefault="00273E9C" w:rsidP="00C534DD">
            <w:pPr>
              <w:ind w:firstLine="34"/>
              <w:rPr>
                <w:sz w:val="28"/>
                <w:szCs w:val="28"/>
              </w:rPr>
            </w:pPr>
          </w:p>
        </w:tc>
        <w:tc>
          <w:tcPr>
            <w:tcW w:w="851" w:type="dxa"/>
          </w:tcPr>
          <w:p w:rsidR="00273E9C" w:rsidRPr="002A0EA3" w:rsidRDefault="00273E9C" w:rsidP="00C534DD">
            <w:pPr>
              <w:rPr>
                <w:sz w:val="28"/>
                <w:szCs w:val="28"/>
              </w:rPr>
            </w:pPr>
          </w:p>
        </w:tc>
        <w:tc>
          <w:tcPr>
            <w:tcW w:w="4819" w:type="dxa"/>
          </w:tcPr>
          <w:p w:rsidR="00273E9C" w:rsidRPr="002A0EA3" w:rsidRDefault="00273E9C" w:rsidP="00C534DD">
            <w:pPr>
              <w:ind w:firstLine="34"/>
              <w:jc w:val="right"/>
              <w:rPr>
                <w:sz w:val="28"/>
                <w:szCs w:val="28"/>
              </w:rPr>
            </w:pPr>
            <w:r w:rsidRPr="002A0EA3">
              <w:rPr>
                <w:sz w:val="28"/>
                <w:szCs w:val="28"/>
              </w:rPr>
              <w:t>Приложение</w:t>
            </w:r>
          </w:p>
          <w:p w:rsidR="00273E9C" w:rsidRPr="002A0EA3" w:rsidRDefault="00273E9C" w:rsidP="00C534DD">
            <w:pPr>
              <w:ind w:firstLine="34"/>
              <w:jc w:val="right"/>
              <w:rPr>
                <w:sz w:val="28"/>
                <w:szCs w:val="28"/>
              </w:rPr>
            </w:pPr>
            <w:r w:rsidRPr="002A0EA3">
              <w:rPr>
                <w:sz w:val="28"/>
                <w:szCs w:val="28"/>
              </w:rPr>
              <w:t>к постановлению администрации Воротынского муниципального района Нижегородской области</w:t>
            </w:r>
          </w:p>
          <w:p w:rsidR="00273E9C" w:rsidRPr="002A0EA3" w:rsidRDefault="00273E9C" w:rsidP="00416689">
            <w:pPr>
              <w:ind w:firstLine="34"/>
              <w:jc w:val="right"/>
              <w:rPr>
                <w:sz w:val="28"/>
                <w:szCs w:val="28"/>
              </w:rPr>
            </w:pPr>
            <w:r w:rsidRPr="002A0EA3">
              <w:rPr>
                <w:sz w:val="28"/>
                <w:szCs w:val="28"/>
              </w:rPr>
              <w:t>от</w:t>
            </w:r>
            <w:r w:rsidR="00416689">
              <w:rPr>
                <w:sz w:val="28"/>
                <w:szCs w:val="28"/>
              </w:rPr>
              <w:t xml:space="preserve"> 13.12.2018</w:t>
            </w:r>
            <w:r w:rsidRPr="002A0EA3">
              <w:rPr>
                <w:sz w:val="28"/>
                <w:szCs w:val="28"/>
              </w:rPr>
              <w:t xml:space="preserve"> №</w:t>
            </w:r>
            <w:r w:rsidR="00416689">
              <w:rPr>
                <w:sz w:val="28"/>
                <w:szCs w:val="28"/>
              </w:rPr>
              <w:t xml:space="preserve"> 419</w:t>
            </w:r>
          </w:p>
        </w:tc>
      </w:tr>
    </w:tbl>
    <w:p w:rsidR="00273E9C" w:rsidRPr="002A0EA3" w:rsidRDefault="00273E9C" w:rsidP="00273E9C">
      <w:pPr>
        <w:jc w:val="center"/>
        <w:rPr>
          <w:b/>
          <w:sz w:val="28"/>
          <w:szCs w:val="28"/>
        </w:rPr>
      </w:pPr>
    </w:p>
    <w:p w:rsidR="00273E9C" w:rsidRDefault="00273E9C" w:rsidP="00273E9C">
      <w:pPr>
        <w:rPr>
          <w:b/>
          <w:sz w:val="28"/>
          <w:szCs w:val="28"/>
        </w:rPr>
      </w:pPr>
    </w:p>
    <w:p w:rsidR="00273E9C" w:rsidRPr="002A0EA3" w:rsidRDefault="00273E9C" w:rsidP="00273E9C">
      <w:pPr>
        <w:rPr>
          <w:b/>
          <w:sz w:val="28"/>
          <w:szCs w:val="28"/>
        </w:rPr>
      </w:pPr>
    </w:p>
    <w:p w:rsidR="00273E9C" w:rsidRPr="002A0EA3" w:rsidRDefault="00273E9C" w:rsidP="00273E9C">
      <w:pPr>
        <w:jc w:val="center"/>
        <w:rPr>
          <w:b/>
          <w:sz w:val="28"/>
          <w:szCs w:val="28"/>
        </w:rPr>
      </w:pPr>
      <w:r>
        <w:rPr>
          <w:b/>
          <w:sz w:val="28"/>
          <w:szCs w:val="28"/>
        </w:rPr>
        <w:t xml:space="preserve">О внесении изменений </w:t>
      </w:r>
      <w:r w:rsidRPr="002A0EA3">
        <w:rPr>
          <w:b/>
          <w:sz w:val="28"/>
          <w:szCs w:val="28"/>
        </w:rPr>
        <w:t xml:space="preserve"> </w:t>
      </w:r>
      <w:bookmarkStart w:id="0" w:name="_GoBack"/>
      <w:bookmarkEnd w:id="0"/>
    </w:p>
    <w:p w:rsidR="00273E9C" w:rsidRPr="002A0EA3" w:rsidRDefault="00273E9C" w:rsidP="00273E9C">
      <w:pPr>
        <w:jc w:val="center"/>
        <w:rPr>
          <w:sz w:val="28"/>
          <w:szCs w:val="28"/>
        </w:rPr>
      </w:pPr>
      <w:r>
        <w:rPr>
          <w:b/>
          <w:sz w:val="28"/>
          <w:szCs w:val="28"/>
        </w:rPr>
        <w:t>в</w:t>
      </w:r>
      <w:r w:rsidRPr="002A0EA3">
        <w:rPr>
          <w:b/>
          <w:sz w:val="28"/>
          <w:szCs w:val="28"/>
        </w:rPr>
        <w:t xml:space="preserve"> П</w:t>
      </w:r>
      <w:r>
        <w:rPr>
          <w:b/>
          <w:sz w:val="28"/>
          <w:szCs w:val="28"/>
        </w:rPr>
        <w:t>оложение</w:t>
      </w:r>
      <w:r w:rsidRPr="002A0EA3">
        <w:rPr>
          <w:b/>
          <w:sz w:val="28"/>
          <w:szCs w:val="28"/>
        </w:rPr>
        <w:t xml:space="preserve"> об оплате труда работников</w:t>
      </w:r>
      <w:r w:rsidRPr="002A0EA3">
        <w:rPr>
          <w:sz w:val="28"/>
          <w:szCs w:val="28"/>
        </w:rPr>
        <w:t xml:space="preserve"> </w:t>
      </w:r>
    </w:p>
    <w:p w:rsidR="00273E9C" w:rsidRPr="00993DF1" w:rsidRDefault="00273E9C" w:rsidP="00273E9C">
      <w:pPr>
        <w:jc w:val="center"/>
        <w:rPr>
          <w:b/>
          <w:sz w:val="28"/>
          <w:szCs w:val="28"/>
        </w:rPr>
      </w:pPr>
      <w:r w:rsidRPr="002A0EA3">
        <w:rPr>
          <w:b/>
          <w:sz w:val="28"/>
          <w:szCs w:val="28"/>
        </w:rPr>
        <w:t xml:space="preserve">муниципальных бюджетных и автономных учреждений физической культуры и спорта Воротынского муниципального района </w:t>
      </w:r>
      <w:r w:rsidRPr="002A0EA3">
        <w:rPr>
          <w:b/>
          <w:color w:val="000000"/>
          <w:sz w:val="28"/>
          <w:szCs w:val="28"/>
        </w:rPr>
        <w:t>Нижегородской области</w:t>
      </w:r>
      <w:r w:rsidRPr="002A0EA3">
        <w:rPr>
          <w:b/>
          <w:sz w:val="28"/>
          <w:szCs w:val="28"/>
        </w:rPr>
        <w:t xml:space="preserve">, </w:t>
      </w:r>
      <w:proofErr w:type="gramStart"/>
      <w:r w:rsidRPr="002A0EA3">
        <w:rPr>
          <w:b/>
          <w:sz w:val="28"/>
          <w:szCs w:val="28"/>
        </w:rPr>
        <w:t>утвержденно</w:t>
      </w:r>
      <w:r>
        <w:rPr>
          <w:b/>
          <w:sz w:val="28"/>
          <w:szCs w:val="28"/>
        </w:rPr>
        <w:t>е</w:t>
      </w:r>
      <w:proofErr w:type="gramEnd"/>
      <w:r w:rsidRPr="002A0EA3">
        <w:rPr>
          <w:sz w:val="28"/>
          <w:szCs w:val="28"/>
        </w:rPr>
        <w:t xml:space="preserve"> </w:t>
      </w:r>
      <w:r w:rsidRPr="002A0EA3">
        <w:rPr>
          <w:b/>
          <w:sz w:val="28"/>
          <w:szCs w:val="28"/>
        </w:rPr>
        <w:t>постановлением администрации Воротынского муниципального района Нижегородской области от 17.03.2014 № 64</w:t>
      </w:r>
      <w:r w:rsidRPr="002A0EA3">
        <w:rPr>
          <w:b/>
          <w:sz w:val="28"/>
          <w:szCs w:val="28"/>
        </w:rPr>
        <w:tab/>
      </w:r>
    </w:p>
    <w:p w:rsidR="00273E9C" w:rsidRPr="002A0EA3" w:rsidRDefault="00273E9C" w:rsidP="00273E9C">
      <w:pPr>
        <w:jc w:val="both"/>
        <w:rPr>
          <w:sz w:val="28"/>
          <w:szCs w:val="28"/>
        </w:rPr>
      </w:pPr>
    </w:p>
    <w:p w:rsidR="00273E9C" w:rsidRDefault="00273E9C" w:rsidP="00273E9C">
      <w:pPr>
        <w:ind w:firstLine="708"/>
        <w:jc w:val="both"/>
        <w:rPr>
          <w:sz w:val="28"/>
          <w:szCs w:val="28"/>
        </w:rPr>
      </w:pPr>
      <w:r>
        <w:rPr>
          <w:sz w:val="28"/>
          <w:szCs w:val="28"/>
        </w:rPr>
        <w:t>1. Раздел 3 изложить в следующей редакции:</w:t>
      </w:r>
    </w:p>
    <w:p w:rsidR="00273E9C" w:rsidRPr="00574E4A" w:rsidRDefault="00273E9C" w:rsidP="00273E9C">
      <w:pPr>
        <w:pStyle w:val="formattext"/>
        <w:spacing w:before="0" w:beforeAutospacing="0" w:after="0" w:afterAutospacing="0"/>
        <w:ind w:firstLine="708"/>
        <w:jc w:val="both"/>
        <w:rPr>
          <w:sz w:val="28"/>
          <w:szCs w:val="28"/>
        </w:rPr>
      </w:pPr>
      <w:r>
        <w:rPr>
          <w:sz w:val="28"/>
          <w:szCs w:val="28"/>
        </w:rPr>
        <w:t>«</w:t>
      </w:r>
      <w:r w:rsidRPr="00574E4A">
        <w:rPr>
          <w:sz w:val="28"/>
          <w:szCs w:val="28"/>
        </w:rPr>
        <w:t xml:space="preserve">3. Условия оплаты труда отдельных категорий работников </w:t>
      </w:r>
    </w:p>
    <w:p w:rsidR="0065132B" w:rsidRDefault="00273E9C" w:rsidP="00273E9C">
      <w:pPr>
        <w:pStyle w:val="formattext"/>
        <w:spacing w:before="0" w:beforeAutospacing="0" w:after="0" w:afterAutospacing="0"/>
        <w:jc w:val="both"/>
        <w:rPr>
          <w:sz w:val="28"/>
          <w:szCs w:val="28"/>
        </w:rPr>
      </w:pPr>
      <w:r w:rsidRPr="00574E4A">
        <w:rPr>
          <w:sz w:val="28"/>
          <w:szCs w:val="28"/>
        </w:rPr>
        <w:t>3.1. Заработная плата работника учреж</w:t>
      </w:r>
      <w:r>
        <w:rPr>
          <w:sz w:val="28"/>
          <w:szCs w:val="28"/>
        </w:rPr>
        <w:t>дения, отнесенного к категории «</w:t>
      </w:r>
      <w:r w:rsidRPr="00574E4A">
        <w:rPr>
          <w:sz w:val="28"/>
          <w:szCs w:val="28"/>
        </w:rPr>
        <w:t>руководители</w:t>
      </w:r>
      <w:r>
        <w:rPr>
          <w:sz w:val="28"/>
          <w:szCs w:val="28"/>
        </w:rPr>
        <w:t>»</w:t>
      </w:r>
      <w:r w:rsidRPr="00574E4A">
        <w:rPr>
          <w:sz w:val="28"/>
          <w:szCs w:val="28"/>
        </w:rPr>
        <w:t xml:space="preserve"> (руководитель, его заместитель, главный бухгалтер, главный инженер), состоит из должностного оклада, выплат ко</w:t>
      </w:r>
      <w:r>
        <w:rPr>
          <w:sz w:val="28"/>
          <w:szCs w:val="28"/>
        </w:rPr>
        <w:t xml:space="preserve">мпенсационного и стимулирующего </w:t>
      </w:r>
      <w:r w:rsidR="0065132B">
        <w:rPr>
          <w:sz w:val="28"/>
          <w:szCs w:val="28"/>
        </w:rPr>
        <w:t xml:space="preserve">характера, устанавливаемых: </w:t>
      </w:r>
    </w:p>
    <w:p w:rsidR="0065132B" w:rsidRDefault="00273E9C" w:rsidP="00273E9C">
      <w:pPr>
        <w:pStyle w:val="formattext"/>
        <w:spacing w:before="0" w:beforeAutospacing="0" w:after="0" w:afterAutospacing="0"/>
        <w:jc w:val="both"/>
        <w:rPr>
          <w:sz w:val="28"/>
          <w:szCs w:val="28"/>
        </w:rPr>
      </w:pPr>
      <w:r w:rsidRPr="00574E4A">
        <w:rPr>
          <w:sz w:val="28"/>
          <w:szCs w:val="28"/>
        </w:rPr>
        <w:t>- в отношении руковод</w:t>
      </w:r>
      <w:r w:rsidR="0065132B">
        <w:rPr>
          <w:sz w:val="28"/>
          <w:szCs w:val="28"/>
        </w:rPr>
        <w:t xml:space="preserve">ителя учреждения - учредителем; </w:t>
      </w:r>
    </w:p>
    <w:p w:rsidR="00273E9C" w:rsidRPr="00574E4A" w:rsidRDefault="00273E9C" w:rsidP="00273E9C">
      <w:pPr>
        <w:pStyle w:val="formattext"/>
        <w:spacing w:before="0" w:beforeAutospacing="0" w:after="0" w:afterAutospacing="0"/>
        <w:jc w:val="both"/>
        <w:rPr>
          <w:sz w:val="28"/>
          <w:szCs w:val="28"/>
        </w:rPr>
      </w:pPr>
      <w:r w:rsidRPr="00574E4A">
        <w:rPr>
          <w:sz w:val="28"/>
          <w:szCs w:val="28"/>
        </w:rPr>
        <w:t>- в отношении заместителя руководителя, главного бухгалтера, главного инженера учреждения - руководителем этого учреждения.</w:t>
      </w:r>
    </w:p>
    <w:p w:rsidR="00273E9C" w:rsidRPr="00574E4A" w:rsidRDefault="00273E9C" w:rsidP="00273E9C">
      <w:pPr>
        <w:pStyle w:val="formattext"/>
        <w:spacing w:before="0" w:beforeAutospacing="0" w:after="0" w:afterAutospacing="0"/>
        <w:jc w:val="both"/>
        <w:rPr>
          <w:sz w:val="28"/>
          <w:szCs w:val="28"/>
        </w:rPr>
      </w:pPr>
      <w:r w:rsidRPr="00574E4A">
        <w:rPr>
          <w:sz w:val="28"/>
          <w:szCs w:val="28"/>
        </w:rPr>
        <w:t>3.2. Должностной оклад руководителю учреждения устанавливается в зависимости от сложности труда, с учетом масштаба управления, особенностей деятельности и значимости учреждения.</w:t>
      </w:r>
      <w:r w:rsidRPr="00574E4A">
        <w:rPr>
          <w:sz w:val="28"/>
          <w:szCs w:val="28"/>
        </w:rPr>
        <w:br/>
        <w:t xml:space="preserve">Должностной оклад заместителя руководителя, главного бухгалтера и главного инженера учреждения устанавливается на 10 - 30 процентов ниже должностного оклада руководителя этого учреждения. </w:t>
      </w:r>
    </w:p>
    <w:p w:rsidR="00273E9C" w:rsidRPr="00574E4A" w:rsidRDefault="00273E9C" w:rsidP="00273E9C">
      <w:pPr>
        <w:pStyle w:val="formattext"/>
        <w:spacing w:before="0" w:beforeAutospacing="0" w:after="0" w:afterAutospacing="0"/>
        <w:jc w:val="both"/>
        <w:rPr>
          <w:sz w:val="28"/>
          <w:szCs w:val="28"/>
        </w:rPr>
      </w:pPr>
      <w:r w:rsidRPr="00574E4A">
        <w:rPr>
          <w:sz w:val="28"/>
          <w:szCs w:val="28"/>
        </w:rPr>
        <w:t>3.3. Выплаты компенсационного характера устанавливаются для руководителя учреждения, его заместителя, главного бухгалтера и главного инженера в процентах к должностному окладу или в абсолютных размерах, если иное не установлено действующим законодательством, в соответствии с перечнем видов выплат компенсационного характера.</w:t>
      </w:r>
    </w:p>
    <w:p w:rsidR="0065132B" w:rsidRDefault="00273E9C" w:rsidP="00273E9C">
      <w:pPr>
        <w:pStyle w:val="formattext"/>
        <w:spacing w:before="0" w:beforeAutospacing="0" w:after="0" w:afterAutospacing="0"/>
        <w:jc w:val="both"/>
        <w:rPr>
          <w:sz w:val="28"/>
          <w:szCs w:val="28"/>
        </w:rPr>
      </w:pPr>
      <w:r w:rsidRPr="00574E4A">
        <w:rPr>
          <w:sz w:val="28"/>
          <w:szCs w:val="28"/>
        </w:rPr>
        <w:t xml:space="preserve">3.4. Для поощрения руководителя учреждения, его заместителя, главного бухгалтера и главного инженера устанавливаются выплаты стимулирующего характера, которые осуществляются по результатам </w:t>
      </w:r>
      <w:proofErr w:type="gramStart"/>
      <w:r w:rsidRPr="00574E4A">
        <w:rPr>
          <w:sz w:val="28"/>
          <w:szCs w:val="28"/>
        </w:rPr>
        <w:t>достижения п</w:t>
      </w:r>
      <w:r>
        <w:rPr>
          <w:sz w:val="28"/>
          <w:szCs w:val="28"/>
        </w:rPr>
        <w:t xml:space="preserve">оказателей эффективности работы </w:t>
      </w:r>
      <w:r w:rsidR="0065132B">
        <w:rPr>
          <w:sz w:val="28"/>
          <w:szCs w:val="28"/>
        </w:rPr>
        <w:t>учреждения</w:t>
      </w:r>
      <w:proofErr w:type="gramEnd"/>
      <w:r w:rsidR="0065132B">
        <w:rPr>
          <w:sz w:val="28"/>
          <w:szCs w:val="28"/>
        </w:rPr>
        <w:t xml:space="preserve">. </w:t>
      </w:r>
    </w:p>
    <w:p w:rsidR="00273E9C" w:rsidRPr="00574E4A" w:rsidRDefault="00273E9C" w:rsidP="00273E9C">
      <w:pPr>
        <w:pStyle w:val="formattext"/>
        <w:spacing w:before="0" w:beforeAutospacing="0" w:after="0" w:afterAutospacing="0"/>
        <w:jc w:val="both"/>
        <w:rPr>
          <w:sz w:val="28"/>
          <w:szCs w:val="28"/>
        </w:rPr>
      </w:pPr>
      <w:r w:rsidRPr="00574E4A">
        <w:rPr>
          <w:sz w:val="28"/>
          <w:szCs w:val="28"/>
        </w:rPr>
        <w:t xml:space="preserve">В качестве </w:t>
      </w:r>
      <w:proofErr w:type="gramStart"/>
      <w:r w:rsidRPr="00574E4A">
        <w:rPr>
          <w:sz w:val="28"/>
          <w:szCs w:val="28"/>
        </w:rPr>
        <w:t>показателя оценки результативности работы руководителя учреждения</w:t>
      </w:r>
      <w:proofErr w:type="gramEnd"/>
      <w:r w:rsidRPr="00574E4A">
        <w:rPr>
          <w:sz w:val="28"/>
          <w:szCs w:val="28"/>
        </w:rPr>
        <w:t xml:space="preserve"> может быть установлен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правовыми актами Правительства Нижегородской области.</w:t>
      </w:r>
    </w:p>
    <w:p w:rsidR="00273E9C" w:rsidRPr="00574E4A" w:rsidRDefault="00273E9C" w:rsidP="00273E9C">
      <w:pPr>
        <w:pStyle w:val="formattext"/>
        <w:spacing w:before="0" w:beforeAutospacing="0" w:after="0" w:afterAutospacing="0"/>
        <w:jc w:val="both"/>
        <w:rPr>
          <w:sz w:val="28"/>
          <w:szCs w:val="28"/>
        </w:rPr>
      </w:pPr>
      <w:r w:rsidRPr="00574E4A">
        <w:rPr>
          <w:sz w:val="28"/>
          <w:szCs w:val="28"/>
        </w:rPr>
        <w:lastRenderedPageBreak/>
        <w:t xml:space="preserve">3.5. Условия оплаты труда руководителя учреждения определяются трудовым договором, оформляемым в соответствии с типовой формой трудового договора с руководителем государственного (муниципального) учреждения, утвержденной </w:t>
      </w:r>
      <w:hyperlink r:id="rId7" w:history="1">
        <w:r w:rsidRPr="00574E4A">
          <w:rPr>
            <w:rStyle w:val="a9"/>
            <w:color w:val="auto"/>
            <w:sz w:val="28"/>
            <w:szCs w:val="28"/>
            <w:u w:val="none"/>
          </w:rPr>
          <w:t>постановлением Правительства Российской Федераци</w:t>
        </w:r>
        <w:r>
          <w:rPr>
            <w:rStyle w:val="a9"/>
            <w:color w:val="auto"/>
            <w:sz w:val="28"/>
            <w:szCs w:val="28"/>
            <w:u w:val="none"/>
          </w:rPr>
          <w:t>и от 12 апреля 2013 года № 329 «</w:t>
        </w:r>
        <w:r w:rsidRPr="00574E4A">
          <w:rPr>
            <w:rStyle w:val="a9"/>
            <w:color w:val="auto"/>
            <w:sz w:val="28"/>
            <w:szCs w:val="28"/>
            <w:u w:val="none"/>
          </w:rPr>
          <w:t>О типовой форме трудового договора с руководителем государственного (муниципального) учреждения</w:t>
        </w:r>
      </w:hyperlink>
      <w:r>
        <w:rPr>
          <w:sz w:val="28"/>
          <w:szCs w:val="28"/>
        </w:rPr>
        <w:t>»</w:t>
      </w:r>
      <w:r w:rsidRPr="00574E4A">
        <w:rPr>
          <w:sz w:val="28"/>
          <w:szCs w:val="28"/>
        </w:rPr>
        <w:t>.</w:t>
      </w:r>
    </w:p>
    <w:p w:rsidR="00273E9C" w:rsidRPr="00574E4A" w:rsidRDefault="00273E9C" w:rsidP="00273E9C">
      <w:pPr>
        <w:pStyle w:val="formattext"/>
        <w:spacing w:before="0" w:beforeAutospacing="0" w:after="0" w:afterAutospacing="0"/>
        <w:jc w:val="both"/>
        <w:rPr>
          <w:sz w:val="28"/>
          <w:szCs w:val="28"/>
        </w:rPr>
      </w:pPr>
      <w:r w:rsidRPr="00574E4A">
        <w:rPr>
          <w:sz w:val="28"/>
          <w:szCs w:val="28"/>
        </w:rPr>
        <w:t xml:space="preserve">3.6. </w:t>
      </w:r>
      <w:proofErr w:type="gramStart"/>
      <w:r w:rsidRPr="00574E4A">
        <w:rPr>
          <w:sz w:val="28"/>
          <w:szCs w:val="28"/>
        </w:rPr>
        <w:t xml:space="preserve">Предельный уровень соотношения среднемесячной заработной платы руководителя учреждения, его заместителя и главного бухгалтера,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руководителя, его заместителя, главного бухгалтера) определяется учредителем в размере, не превышающем размера, установленного </w:t>
      </w:r>
      <w:hyperlink r:id="rId8" w:history="1">
        <w:r w:rsidRPr="00574E4A">
          <w:rPr>
            <w:rStyle w:val="a9"/>
            <w:color w:val="auto"/>
            <w:sz w:val="28"/>
            <w:szCs w:val="28"/>
            <w:u w:val="none"/>
          </w:rPr>
          <w:t>постановлением Правительства Нижегородской облас</w:t>
        </w:r>
        <w:r>
          <w:rPr>
            <w:rStyle w:val="a9"/>
            <w:color w:val="auto"/>
            <w:sz w:val="28"/>
            <w:szCs w:val="28"/>
            <w:u w:val="none"/>
          </w:rPr>
          <w:t>ти от 30 января 2017 года № 34 «</w:t>
        </w:r>
        <w:r w:rsidRPr="00574E4A">
          <w:rPr>
            <w:rStyle w:val="a9"/>
            <w:color w:val="auto"/>
            <w:sz w:val="28"/>
            <w:szCs w:val="28"/>
            <w:u w:val="none"/>
          </w:rPr>
          <w:t>Об установлении</w:t>
        </w:r>
        <w:proofErr w:type="gramEnd"/>
        <w:r w:rsidRPr="00574E4A">
          <w:rPr>
            <w:rStyle w:val="a9"/>
            <w:color w:val="auto"/>
            <w:sz w:val="28"/>
            <w:szCs w:val="28"/>
            <w:u w:val="none"/>
          </w:rPr>
          <w:t xml:space="preserve"> предельного уровня соотношения среднемесячной заработной платы руководителей, их заместителей и главных бухгалтеров государственных казенных, бюджетных и автономных учреждений Нижегородской области и среднемесячной заработной платы работников государственных учреждений</w:t>
        </w:r>
        <w:r>
          <w:rPr>
            <w:rStyle w:val="a9"/>
            <w:color w:val="auto"/>
            <w:sz w:val="28"/>
            <w:szCs w:val="28"/>
            <w:u w:val="none"/>
          </w:rPr>
          <w:t>»</w:t>
        </w:r>
      </w:hyperlink>
      <w:r w:rsidRPr="00574E4A">
        <w:rPr>
          <w:sz w:val="28"/>
          <w:szCs w:val="28"/>
        </w:rPr>
        <w:t xml:space="preserve">. </w:t>
      </w:r>
    </w:p>
    <w:p w:rsidR="00273E9C" w:rsidRPr="00574E4A" w:rsidRDefault="00273E9C" w:rsidP="00273E9C">
      <w:pPr>
        <w:pStyle w:val="formattext"/>
        <w:spacing w:before="0" w:beforeAutospacing="0" w:after="0" w:afterAutospacing="0"/>
        <w:jc w:val="both"/>
        <w:rPr>
          <w:sz w:val="28"/>
          <w:szCs w:val="28"/>
        </w:rPr>
      </w:pPr>
      <w:r w:rsidRPr="00574E4A">
        <w:rPr>
          <w:sz w:val="28"/>
          <w:szCs w:val="28"/>
        </w:rPr>
        <w:t xml:space="preserve">3.7. </w:t>
      </w:r>
      <w:proofErr w:type="gramStart"/>
      <w:r w:rsidRPr="00574E4A">
        <w:rPr>
          <w:sz w:val="28"/>
          <w:szCs w:val="28"/>
        </w:rPr>
        <w:t>Размер предельного уровня соотношения среднемесячной заработной платы руководителя, его заместителя и главного бухгалтера и среднемесячной заработной платы работников учреждения (без учета заработной платы руководителя, заместителя руководителя, главного бухгалтера) определяется учредителем с учетом сложности труда, масштаба управления, особенностей деятельности и значимости учреждения в пределах фонда оплаты труда, предусмотренного учреждению на очередной финансовый год и на плановый период.</w:t>
      </w:r>
      <w:proofErr w:type="gramEnd"/>
    </w:p>
    <w:p w:rsidR="00273E9C" w:rsidRPr="00574E4A" w:rsidRDefault="00273E9C" w:rsidP="00273E9C">
      <w:pPr>
        <w:pStyle w:val="formattext"/>
        <w:spacing w:before="0" w:beforeAutospacing="0" w:after="0" w:afterAutospacing="0"/>
        <w:jc w:val="both"/>
        <w:rPr>
          <w:sz w:val="28"/>
          <w:szCs w:val="28"/>
        </w:rPr>
      </w:pPr>
      <w:r w:rsidRPr="00574E4A">
        <w:rPr>
          <w:sz w:val="28"/>
          <w:szCs w:val="28"/>
        </w:rPr>
        <w:t>3.8. По вновь созданному учреждению в течение первого года его деятельности соотношение среднемесячной заработной платы руководителя, его заместителя и главного бухгалтера и среднемесячной заработной платы работников этого учреждения (без учета заработной платы соответствующего руководителя, его заместителя, главного бухгалтера) определяется за период фактической работы учреждения.</w:t>
      </w:r>
      <w:r w:rsidRPr="00574E4A">
        <w:rPr>
          <w:sz w:val="28"/>
          <w:szCs w:val="28"/>
        </w:rPr>
        <w:br/>
      </w:r>
      <w:proofErr w:type="gramStart"/>
      <w:r w:rsidRPr="00574E4A">
        <w:rPr>
          <w:sz w:val="28"/>
          <w:szCs w:val="28"/>
        </w:rPr>
        <w:t>Соотношение среднемесячной заработной платы руководителя, его заместителя и главного бухгалтера учреждения и среднемесячной заработной платы работников этого учреждения (без учета заработной платы руководителя, его заместителя, главного бухгалтера)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этого учреждения (без учета заработной платы руководителя, его заместителя, главного бухгалтера).</w:t>
      </w:r>
      <w:proofErr w:type="gramEnd"/>
      <w:r w:rsidRPr="00574E4A">
        <w:rPr>
          <w:sz w:val="28"/>
          <w:szCs w:val="28"/>
        </w:rPr>
        <w:br/>
      </w:r>
      <w:proofErr w:type="gramStart"/>
      <w:r w:rsidRPr="00574E4A">
        <w:rPr>
          <w:sz w:val="28"/>
          <w:szCs w:val="28"/>
        </w:rPr>
        <w:t xml:space="preserve">Определение среднемесячной заработной платы в указанных в настоящем пункте целях осуществляется в соответствии с </w:t>
      </w:r>
      <w:hyperlink r:id="rId9" w:history="1">
        <w:r w:rsidRPr="00574E4A">
          <w:rPr>
            <w:rStyle w:val="a9"/>
            <w:color w:val="auto"/>
            <w:sz w:val="28"/>
            <w:szCs w:val="28"/>
            <w:u w:val="none"/>
          </w:rPr>
          <w:t>Положением об особенностях порядка исчисления средней заработной платы</w:t>
        </w:r>
      </w:hyperlink>
      <w:r w:rsidRPr="00574E4A">
        <w:rPr>
          <w:sz w:val="28"/>
          <w:szCs w:val="28"/>
        </w:rPr>
        <w:t xml:space="preserve">, утвержденным </w:t>
      </w:r>
      <w:hyperlink r:id="rId10" w:history="1">
        <w:r w:rsidRPr="00574E4A">
          <w:rPr>
            <w:rStyle w:val="a9"/>
            <w:color w:val="auto"/>
            <w:sz w:val="28"/>
            <w:szCs w:val="28"/>
            <w:u w:val="none"/>
          </w:rPr>
          <w:t>постановлением Правительства Российской Федерации</w:t>
        </w:r>
        <w:r>
          <w:rPr>
            <w:rStyle w:val="a9"/>
            <w:color w:val="auto"/>
            <w:sz w:val="28"/>
            <w:szCs w:val="28"/>
            <w:u w:val="none"/>
          </w:rPr>
          <w:t xml:space="preserve"> от 24 декабря 2007 года № 922 «</w:t>
        </w:r>
        <w:r w:rsidRPr="00574E4A">
          <w:rPr>
            <w:rStyle w:val="a9"/>
            <w:color w:val="auto"/>
            <w:sz w:val="28"/>
            <w:szCs w:val="28"/>
            <w:u w:val="none"/>
          </w:rPr>
          <w:t>Об особенностях порядка исчисления средней заработной платы</w:t>
        </w:r>
      </w:hyperlink>
      <w:r>
        <w:rPr>
          <w:sz w:val="28"/>
          <w:szCs w:val="28"/>
        </w:rPr>
        <w:t>»</w:t>
      </w:r>
      <w:r w:rsidRPr="00574E4A">
        <w:rPr>
          <w:sz w:val="28"/>
          <w:szCs w:val="28"/>
        </w:rPr>
        <w:t>.</w:t>
      </w:r>
      <w:proofErr w:type="gramEnd"/>
    </w:p>
    <w:p w:rsidR="00273E9C" w:rsidRPr="00574E4A" w:rsidRDefault="00273E9C" w:rsidP="00273E9C">
      <w:pPr>
        <w:pStyle w:val="formattext"/>
        <w:spacing w:before="0" w:beforeAutospacing="0" w:after="0" w:afterAutospacing="0"/>
        <w:jc w:val="both"/>
        <w:rPr>
          <w:sz w:val="28"/>
          <w:szCs w:val="28"/>
        </w:rPr>
      </w:pPr>
      <w:r w:rsidRPr="00574E4A">
        <w:rPr>
          <w:sz w:val="28"/>
          <w:szCs w:val="28"/>
        </w:rPr>
        <w:t xml:space="preserve">3.9. Индексация (повышение) заработной платы руководителя учреждения, его заместителя, главного бухгалтера и главного инженера осуществляется при формировании областного бюджета на очередной финансовый год (на очередной </w:t>
      </w:r>
      <w:r w:rsidRPr="00574E4A">
        <w:rPr>
          <w:sz w:val="28"/>
          <w:szCs w:val="28"/>
        </w:rPr>
        <w:lastRenderedPageBreak/>
        <w:t>финансовый год и на плановый период) и в течение финансового года по решению Правительства Нижегородской области.</w:t>
      </w:r>
    </w:p>
    <w:p w:rsidR="00273E9C" w:rsidRPr="00574E4A" w:rsidRDefault="00273E9C" w:rsidP="00273E9C">
      <w:pPr>
        <w:pStyle w:val="formattext"/>
        <w:spacing w:before="0" w:beforeAutospacing="0" w:after="0" w:afterAutospacing="0"/>
        <w:jc w:val="both"/>
        <w:rPr>
          <w:sz w:val="28"/>
          <w:szCs w:val="28"/>
        </w:rPr>
      </w:pPr>
      <w:r w:rsidRPr="00574E4A">
        <w:rPr>
          <w:sz w:val="28"/>
          <w:szCs w:val="28"/>
        </w:rPr>
        <w:t>3.10. Информация о рассчитываемой за календарный год среднемесячной заработной плате руководителя учреждения, его заместителя и главного бухгалтера размещается в информаци</w:t>
      </w:r>
      <w:r>
        <w:rPr>
          <w:sz w:val="28"/>
          <w:szCs w:val="28"/>
        </w:rPr>
        <w:t>онно-телекоммуникационной сети «</w:t>
      </w:r>
      <w:r w:rsidRPr="00574E4A">
        <w:rPr>
          <w:sz w:val="28"/>
          <w:szCs w:val="28"/>
        </w:rPr>
        <w:t>Интернет</w:t>
      </w:r>
      <w:r>
        <w:rPr>
          <w:sz w:val="28"/>
          <w:szCs w:val="28"/>
        </w:rPr>
        <w:t>»</w:t>
      </w:r>
      <w:r w:rsidRPr="00574E4A">
        <w:rPr>
          <w:sz w:val="28"/>
          <w:szCs w:val="28"/>
        </w:rPr>
        <w:t xml:space="preserve"> в порядке, установленном </w:t>
      </w:r>
      <w:hyperlink r:id="rId11" w:history="1">
        <w:r w:rsidRPr="00574E4A">
          <w:rPr>
            <w:rStyle w:val="a9"/>
            <w:color w:val="auto"/>
            <w:sz w:val="28"/>
            <w:szCs w:val="28"/>
            <w:u w:val="none"/>
          </w:rPr>
          <w:t>постановлением Правительства Нижегородской области</w:t>
        </w:r>
        <w:r>
          <w:rPr>
            <w:rStyle w:val="a9"/>
            <w:color w:val="auto"/>
            <w:sz w:val="28"/>
            <w:szCs w:val="28"/>
            <w:u w:val="none"/>
          </w:rPr>
          <w:t xml:space="preserve"> от 27 декабря 2016 года № 907 «</w:t>
        </w:r>
        <w:r w:rsidRPr="00574E4A">
          <w:rPr>
            <w:rStyle w:val="a9"/>
            <w:color w:val="auto"/>
            <w:sz w:val="28"/>
            <w:szCs w:val="28"/>
            <w:u w:val="none"/>
          </w:rPr>
          <w:t>Об утверждении Порядка размещения информации о рассчитываемой за календарный год среднемесячной заработной плате руководителей, их заместителей и главных бухгалтеров государственных казенных, бюджетных и автономных учреждений Нижегородской области в информаци</w:t>
        </w:r>
        <w:r>
          <w:rPr>
            <w:rStyle w:val="a9"/>
            <w:color w:val="auto"/>
            <w:sz w:val="28"/>
            <w:szCs w:val="28"/>
            <w:u w:val="none"/>
          </w:rPr>
          <w:t>онно-телекоммуникационной сети «</w:t>
        </w:r>
        <w:r w:rsidRPr="00574E4A">
          <w:rPr>
            <w:rStyle w:val="a9"/>
            <w:color w:val="auto"/>
            <w:sz w:val="28"/>
            <w:szCs w:val="28"/>
            <w:u w:val="none"/>
          </w:rPr>
          <w:t>Интернет</w:t>
        </w:r>
        <w:r>
          <w:rPr>
            <w:rStyle w:val="a9"/>
            <w:color w:val="auto"/>
            <w:sz w:val="28"/>
            <w:szCs w:val="28"/>
            <w:u w:val="none"/>
          </w:rPr>
          <w:t>»</w:t>
        </w:r>
      </w:hyperlink>
      <w:r w:rsidRPr="00574E4A">
        <w:rPr>
          <w:sz w:val="28"/>
          <w:szCs w:val="28"/>
        </w:rPr>
        <w:t xml:space="preserve"> и представления указанными лицами данной информации</w:t>
      </w:r>
      <w:r>
        <w:rPr>
          <w:sz w:val="28"/>
          <w:szCs w:val="28"/>
        </w:rPr>
        <w:t>»</w:t>
      </w:r>
      <w:r w:rsidRPr="00574E4A">
        <w:rPr>
          <w:sz w:val="28"/>
          <w:szCs w:val="28"/>
        </w:rPr>
        <w:t>.</w:t>
      </w:r>
    </w:p>
    <w:p w:rsidR="00273E9C" w:rsidRPr="00574E4A" w:rsidRDefault="00273E9C" w:rsidP="00273E9C">
      <w:pPr>
        <w:ind w:firstLine="708"/>
        <w:jc w:val="both"/>
        <w:rPr>
          <w:sz w:val="28"/>
          <w:szCs w:val="28"/>
        </w:rPr>
      </w:pPr>
    </w:p>
    <w:p w:rsidR="00273E9C" w:rsidRPr="00574E4A" w:rsidRDefault="00273E9C" w:rsidP="00273E9C">
      <w:pPr>
        <w:ind w:firstLine="708"/>
        <w:jc w:val="center"/>
        <w:rPr>
          <w:sz w:val="28"/>
          <w:szCs w:val="28"/>
        </w:rPr>
      </w:pPr>
      <w:r w:rsidRPr="00574E4A">
        <w:rPr>
          <w:sz w:val="28"/>
          <w:szCs w:val="28"/>
        </w:rPr>
        <w:t>_______________»</w:t>
      </w:r>
    </w:p>
    <w:p w:rsidR="00273E9C" w:rsidRPr="00574E4A" w:rsidRDefault="00273E9C" w:rsidP="00273E9C">
      <w:pPr>
        <w:ind w:firstLine="708"/>
        <w:jc w:val="both"/>
        <w:rPr>
          <w:sz w:val="28"/>
          <w:szCs w:val="28"/>
        </w:rPr>
      </w:pPr>
      <w:r w:rsidRPr="00574E4A">
        <w:rPr>
          <w:sz w:val="28"/>
          <w:szCs w:val="28"/>
        </w:rPr>
        <w:t xml:space="preserve">                                                                                                                   </w:t>
      </w:r>
    </w:p>
    <w:p w:rsidR="00273E9C" w:rsidRPr="00574E4A" w:rsidRDefault="00273E9C" w:rsidP="00273E9C">
      <w:pPr>
        <w:ind w:firstLine="708"/>
        <w:jc w:val="both"/>
        <w:rPr>
          <w:sz w:val="28"/>
          <w:szCs w:val="28"/>
        </w:rPr>
      </w:pPr>
    </w:p>
    <w:p w:rsidR="00D27EBF" w:rsidRPr="00807656" w:rsidRDefault="00D27EBF" w:rsidP="00D27EBF">
      <w:pPr>
        <w:rPr>
          <w:sz w:val="28"/>
          <w:szCs w:val="28"/>
        </w:rPr>
      </w:pPr>
    </w:p>
    <w:sectPr w:rsidR="00D27EBF" w:rsidRPr="00807656" w:rsidSect="00AE2610">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470A9"/>
    <w:rsid w:val="000135AC"/>
    <w:rsid w:val="00016A51"/>
    <w:rsid w:val="00081D91"/>
    <w:rsid w:val="0008509C"/>
    <w:rsid w:val="000D7310"/>
    <w:rsid w:val="000E7730"/>
    <w:rsid w:val="0014053D"/>
    <w:rsid w:val="001774D7"/>
    <w:rsid w:val="00256835"/>
    <w:rsid w:val="00273E9C"/>
    <w:rsid w:val="002835CA"/>
    <w:rsid w:val="002C5F2B"/>
    <w:rsid w:val="002E1FFF"/>
    <w:rsid w:val="002F21DE"/>
    <w:rsid w:val="003611BE"/>
    <w:rsid w:val="003A613E"/>
    <w:rsid w:val="003D603C"/>
    <w:rsid w:val="003F4F02"/>
    <w:rsid w:val="00416689"/>
    <w:rsid w:val="00433438"/>
    <w:rsid w:val="004366E5"/>
    <w:rsid w:val="004A71F6"/>
    <w:rsid w:val="004B2107"/>
    <w:rsid w:val="004F23D0"/>
    <w:rsid w:val="005C2FF6"/>
    <w:rsid w:val="005E6473"/>
    <w:rsid w:val="005E7C69"/>
    <w:rsid w:val="00620FDF"/>
    <w:rsid w:val="006470A9"/>
    <w:rsid w:val="0065132B"/>
    <w:rsid w:val="00680506"/>
    <w:rsid w:val="006877F9"/>
    <w:rsid w:val="006D4B83"/>
    <w:rsid w:val="006D7711"/>
    <w:rsid w:val="007323CF"/>
    <w:rsid w:val="00797194"/>
    <w:rsid w:val="007A3F40"/>
    <w:rsid w:val="007B1382"/>
    <w:rsid w:val="007C535C"/>
    <w:rsid w:val="007E29E9"/>
    <w:rsid w:val="00807656"/>
    <w:rsid w:val="00851761"/>
    <w:rsid w:val="008A2C41"/>
    <w:rsid w:val="008D1E86"/>
    <w:rsid w:val="009303EF"/>
    <w:rsid w:val="00954F06"/>
    <w:rsid w:val="0095773A"/>
    <w:rsid w:val="00992F8B"/>
    <w:rsid w:val="00996276"/>
    <w:rsid w:val="009D4063"/>
    <w:rsid w:val="009F12FE"/>
    <w:rsid w:val="009F1AAF"/>
    <w:rsid w:val="00A1694C"/>
    <w:rsid w:val="00A541DF"/>
    <w:rsid w:val="00AA520E"/>
    <w:rsid w:val="00AA7847"/>
    <w:rsid w:val="00AE2610"/>
    <w:rsid w:val="00AF6C03"/>
    <w:rsid w:val="00B17E76"/>
    <w:rsid w:val="00B55B9A"/>
    <w:rsid w:val="00B829A5"/>
    <w:rsid w:val="00B9126E"/>
    <w:rsid w:val="00B9659D"/>
    <w:rsid w:val="00BE0703"/>
    <w:rsid w:val="00C21E65"/>
    <w:rsid w:val="00C4067D"/>
    <w:rsid w:val="00C60544"/>
    <w:rsid w:val="00C66706"/>
    <w:rsid w:val="00C82675"/>
    <w:rsid w:val="00C955F0"/>
    <w:rsid w:val="00D27EBF"/>
    <w:rsid w:val="00D3469E"/>
    <w:rsid w:val="00D63066"/>
    <w:rsid w:val="00D9385A"/>
    <w:rsid w:val="00D94F10"/>
    <w:rsid w:val="00DA3867"/>
    <w:rsid w:val="00DB02F2"/>
    <w:rsid w:val="00E94E72"/>
    <w:rsid w:val="00EB3F29"/>
    <w:rsid w:val="00EE7242"/>
    <w:rsid w:val="00EF3FAA"/>
    <w:rsid w:val="00F05B7B"/>
    <w:rsid w:val="00F23BE6"/>
    <w:rsid w:val="00F644E5"/>
    <w:rsid w:val="00FB3826"/>
    <w:rsid w:val="00FD5EB7"/>
    <w:rsid w:val="00FE4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5F0"/>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C955F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955F0"/>
    <w:rPr>
      <w:rFonts w:ascii="Times New Roman" w:eastAsia="Times New Roman" w:hAnsi="Times New Roman" w:cs="Times New Roman"/>
      <w:b/>
      <w:bCs/>
      <w:sz w:val="28"/>
      <w:szCs w:val="28"/>
      <w:lang w:eastAsia="ru-RU"/>
    </w:rPr>
  </w:style>
  <w:style w:type="paragraph" w:styleId="a3">
    <w:name w:val="Balloon Text"/>
    <w:basedOn w:val="a"/>
    <w:link w:val="a4"/>
    <w:uiPriority w:val="99"/>
    <w:semiHidden/>
    <w:unhideWhenUsed/>
    <w:rsid w:val="00C955F0"/>
    <w:rPr>
      <w:rFonts w:ascii="Tahoma" w:hAnsi="Tahoma" w:cs="Tahoma"/>
      <w:sz w:val="16"/>
      <w:szCs w:val="16"/>
    </w:rPr>
  </w:style>
  <w:style w:type="character" w:customStyle="1" w:styleId="a4">
    <w:name w:val="Текст выноски Знак"/>
    <w:basedOn w:val="a0"/>
    <w:link w:val="a3"/>
    <w:uiPriority w:val="99"/>
    <w:semiHidden/>
    <w:rsid w:val="00C955F0"/>
    <w:rPr>
      <w:rFonts w:ascii="Tahoma" w:eastAsia="Times New Roman" w:hAnsi="Tahoma" w:cs="Tahoma"/>
      <w:sz w:val="16"/>
      <w:szCs w:val="16"/>
      <w:lang w:eastAsia="ru-RU"/>
    </w:rPr>
  </w:style>
  <w:style w:type="paragraph" w:customStyle="1" w:styleId="a5">
    <w:name w:val="Знак"/>
    <w:basedOn w:val="a"/>
    <w:rsid w:val="005C2FF6"/>
    <w:pPr>
      <w:spacing w:before="100" w:beforeAutospacing="1" w:after="100" w:afterAutospacing="1"/>
    </w:pPr>
    <w:rPr>
      <w:rFonts w:ascii="Tahoma" w:hAnsi="Tahoma" w:cs="Tahoma"/>
      <w:sz w:val="20"/>
      <w:szCs w:val="20"/>
      <w:lang w:val="en-US" w:eastAsia="en-US"/>
    </w:rPr>
  </w:style>
  <w:style w:type="paragraph" w:styleId="a6">
    <w:name w:val="List Paragraph"/>
    <w:basedOn w:val="a"/>
    <w:uiPriority w:val="34"/>
    <w:qFormat/>
    <w:rsid w:val="00C82675"/>
    <w:pPr>
      <w:ind w:left="720"/>
      <w:contextualSpacing/>
    </w:pPr>
  </w:style>
  <w:style w:type="paragraph" w:styleId="a7">
    <w:name w:val="Normal (Web)"/>
    <w:basedOn w:val="a"/>
    <w:rsid w:val="00807656"/>
    <w:pPr>
      <w:suppressAutoHyphens/>
      <w:spacing w:before="280" w:after="280"/>
    </w:pPr>
    <w:rPr>
      <w:lang w:eastAsia="ar-SA"/>
    </w:rPr>
  </w:style>
  <w:style w:type="paragraph" w:styleId="a8">
    <w:name w:val="No Spacing"/>
    <w:uiPriority w:val="1"/>
    <w:qFormat/>
    <w:rsid w:val="006877F9"/>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73E9C"/>
    <w:pPr>
      <w:spacing w:before="100" w:beforeAutospacing="1" w:after="100" w:afterAutospacing="1"/>
    </w:pPr>
  </w:style>
  <w:style w:type="character" w:styleId="a9">
    <w:name w:val="Hyperlink"/>
    <w:uiPriority w:val="99"/>
    <w:unhideWhenUsed/>
    <w:rsid w:val="00273E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5F0"/>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C955F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955F0"/>
    <w:rPr>
      <w:rFonts w:ascii="Times New Roman" w:eastAsia="Times New Roman" w:hAnsi="Times New Roman" w:cs="Times New Roman"/>
      <w:b/>
      <w:bCs/>
      <w:sz w:val="28"/>
      <w:szCs w:val="28"/>
      <w:lang w:eastAsia="ru-RU"/>
    </w:rPr>
  </w:style>
  <w:style w:type="paragraph" w:styleId="a3">
    <w:name w:val="Balloon Text"/>
    <w:basedOn w:val="a"/>
    <w:link w:val="a4"/>
    <w:uiPriority w:val="99"/>
    <w:semiHidden/>
    <w:unhideWhenUsed/>
    <w:rsid w:val="00C955F0"/>
    <w:rPr>
      <w:rFonts w:ascii="Tahoma" w:hAnsi="Tahoma" w:cs="Tahoma"/>
      <w:sz w:val="16"/>
      <w:szCs w:val="16"/>
    </w:rPr>
  </w:style>
  <w:style w:type="character" w:customStyle="1" w:styleId="a4">
    <w:name w:val="Текст выноски Знак"/>
    <w:basedOn w:val="a0"/>
    <w:link w:val="a3"/>
    <w:uiPriority w:val="99"/>
    <w:semiHidden/>
    <w:rsid w:val="00C955F0"/>
    <w:rPr>
      <w:rFonts w:ascii="Tahoma" w:eastAsia="Times New Roman" w:hAnsi="Tahoma" w:cs="Tahoma"/>
      <w:sz w:val="16"/>
      <w:szCs w:val="16"/>
      <w:lang w:eastAsia="ru-RU"/>
    </w:rPr>
  </w:style>
  <w:style w:type="paragraph" w:customStyle="1" w:styleId="a5">
    <w:name w:val="Знак"/>
    <w:basedOn w:val="a"/>
    <w:rsid w:val="005C2FF6"/>
    <w:pPr>
      <w:spacing w:before="100" w:beforeAutospacing="1" w:after="100" w:afterAutospacing="1"/>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72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6557049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docs.cntd.ru/document/49901440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docs.cntd.ru/document/465569179" TargetMode="External"/><Relationship Id="rId5" Type="http://schemas.openxmlformats.org/officeDocument/2006/relationships/webSettings" Target="webSettings.xml"/><Relationship Id="rId10" Type="http://schemas.openxmlformats.org/officeDocument/2006/relationships/hyperlink" Target="http://docs.cntd.ru/document/902079672" TargetMode="External"/><Relationship Id="rId4" Type="http://schemas.openxmlformats.org/officeDocument/2006/relationships/settings" Target="settings.xml"/><Relationship Id="rId9" Type="http://schemas.openxmlformats.org/officeDocument/2006/relationships/hyperlink" Target="http://docs.cntd.ru/document/9020796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4</Pages>
  <Words>1242</Words>
  <Characters>7085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Privalov</dc:creator>
  <cp:lastModifiedBy>adm10</cp:lastModifiedBy>
  <cp:revision>63</cp:revision>
  <cp:lastPrinted>2018-12-13T07:31:00Z</cp:lastPrinted>
  <dcterms:created xsi:type="dcterms:W3CDTF">2013-12-31T04:52:00Z</dcterms:created>
  <dcterms:modified xsi:type="dcterms:W3CDTF">2018-12-18T13:18:00Z</dcterms:modified>
</cp:coreProperties>
</file>